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DEC" w:rsidRPr="00FF3B07" w:rsidRDefault="009C1DEC" w:rsidP="009C1DEC">
      <w:pPr>
        <w:jc w:val="center"/>
        <w:rPr>
          <w:rFonts w:ascii="Arial" w:hAnsi="Arial" w:cs="Arial"/>
          <w:b/>
          <w:bCs/>
          <w:iCs/>
          <w:sz w:val="26"/>
          <w:szCs w:val="26"/>
          <w:lang w:val="en-US"/>
        </w:rPr>
      </w:pPr>
      <w:r w:rsidRPr="00FF3B07">
        <w:rPr>
          <w:rFonts w:ascii="Arial" w:hAnsi="Arial" w:cs="Arial"/>
          <w:b/>
          <w:bCs/>
          <w:iCs/>
          <w:sz w:val="26"/>
          <w:szCs w:val="26"/>
          <w:lang w:val="en-US"/>
        </w:rPr>
        <w:t>EPR spectroscopy investigations of some organic materials</w:t>
      </w:r>
      <w:r>
        <w:rPr>
          <w:rFonts w:ascii="Arial" w:hAnsi="Arial" w:cs="Arial"/>
          <w:b/>
          <w:bCs/>
          <w:iCs/>
          <w:sz w:val="26"/>
          <w:szCs w:val="26"/>
          <w:lang w:val="en-US"/>
        </w:rPr>
        <w:t xml:space="preserve"> irradiated by electrons,</w:t>
      </w:r>
      <w:r w:rsidRPr="00FF3B07">
        <w:rPr>
          <w:rFonts w:ascii="Arial" w:hAnsi="Arial" w:cs="Arial"/>
          <w:b/>
          <w:bCs/>
          <w:iCs/>
          <w:sz w:val="26"/>
          <w:szCs w:val="26"/>
          <w:lang w:val="en-US"/>
        </w:rPr>
        <w:t xml:space="preserve"> in prospect of their use in radiotherapy</w:t>
      </w:r>
    </w:p>
    <w:p w:rsidR="009C1DEC" w:rsidRPr="00985B0F" w:rsidRDefault="009C1DEC" w:rsidP="009C1DEC">
      <w:pPr>
        <w:jc w:val="center"/>
        <w:rPr>
          <w:rFonts w:ascii="Arial" w:hAnsi="Arial" w:cs="Arial"/>
          <w:iCs/>
          <w:sz w:val="20"/>
          <w:szCs w:val="20"/>
          <w:lang w:val="fr-FR"/>
        </w:rPr>
      </w:pPr>
      <w:r w:rsidRPr="00F6399D">
        <w:rPr>
          <w:rFonts w:ascii="Arial" w:hAnsi="Arial" w:cs="Arial"/>
          <w:iCs/>
          <w:sz w:val="20"/>
          <w:szCs w:val="20"/>
          <w:u w:val="single"/>
          <w:lang w:val="fr-FR"/>
        </w:rPr>
        <w:t xml:space="preserve">A. </w:t>
      </w:r>
      <w:proofErr w:type="spellStart"/>
      <w:r w:rsidRPr="00985B0F">
        <w:rPr>
          <w:rFonts w:ascii="Arial" w:hAnsi="Arial" w:cs="Arial"/>
          <w:iCs/>
          <w:sz w:val="20"/>
          <w:szCs w:val="20"/>
          <w:u w:val="single"/>
          <w:lang w:val="fr-FR"/>
        </w:rPr>
        <w:t>B</w:t>
      </w:r>
      <w:r>
        <w:rPr>
          <w:rFonts w:ascii="Arial" w:hAnsi="Arial" w:cs="Arial"/>
          <w:iCs/>
          <w:sz w:val="20"/>
          <w:szCs w:val="20"/>
          <w:u w:val="single"/>
          <w:lang w:val="fr-FR"/>
        </w:rPr>
        <w:t>elahmar</w:t>
      </w:r>
      <w:proofErr w:type="spellEnd"/>
      <w:r w:rsidRPr="00985B0F">
        <w:rPr>
          <w:rFonts w:ascii="Arial" w:hAnsi="Arial" w:cs="Arial"/>
          <w:iCs/>
          <w:sz w:val="20"/>
          <w:szCs w:val="20"/>
          <w:u w:val="single"/>
          <w:vertAlign w:val="superscript"/>
          <w:lang w:val="fr-FR"/>
        </w:rPr>
        <w:t>*</w:t>
      </w:r>
      <w:r>
        <w:rPr>
          <w:rFonts w:ascii="Arial" w:hAnsi="Arial" w:cs="Arial"/>
          <w:iCs/>
          <w:sz w:val="20"/>
          <w:szCs w:val="20"/>
          <w:u w:val="single"/>
          <w:vertAlign w:val="superscript"/>
          <w:lang w:val="fr-FR"/>
        </w:rPr>
        <w:t>1</w:t>
      </w:r>
      <w:r w:rsidRPr="00985B0F">
        <w:rPr>
          <w:rFonts w:ascii="Arial" w:hAnsi="Arial" w:cs="Arial"/>
          <w:iCs/>
          <w:sz w:val="20"/>
          <w:szCs w:val="20"/>
          <w:lang w:val="fr-FR"/>
        </w:rPr>
        <w:t>, M. M</w:t>
      </w:r>
      <w:r>
        <w:rPr>
          <w:rFonts w:ascii="Arial" w:hAnsi="Arial" w:cs="Arial"/>
          <w:iCs/>
          <w:sz w:val="20"/>
          <w:szCs w:val="20"/>
          <w:lang w:val="fr-FR"/>
        </w:rPr>
        <w:t>ikou</w:t>
      </w:r>
      <w:r>
        <w:rPr>
          <w:rFonts w:ascii="Arial" w:hAnsi="Arial" w:cs="Arial"/>
          <w:iCs/>
          <w:sz w:val="20"/>
          <w:szCs w:val="20"/>
          <w:vertAlign w:val="superscript"/>
          <w:lang w:val="fr-FR"/>
        </w:rPr>
        <w:t>1</w:t>
      </w:r>
      <w:r w:rsidRPr="00985B0F">
        <w:rPr>
          <w:rFonts w:ascii="Arial" w:hAnsi="Arial" w:cs="Arial"/>
          <w:iCs/>
          <w:sz w:val="20"/>
          <w:szCs w:val="20"/>
          <w:lang w:val="fr-FR"/>
        </w:rPr>
        <w:t>, A. M</w:t>
      </w:r>
      <w:r>
        <w:rPr>
          <w:rFonts w:ascii="Arial" w:hAnsi="Arial" w:cs="Arial"/>
          <w:iCs/>
          <w:sz w:val="20"/>
          <w:szCs w:val="20"/>
          <w:lang w:val="fr-FR"/>
        </w:rPr>
        <w:t>amadou</w:t>
      </w:r>
      <w:r w:rsidRPr="00985B0F">
        <w:rPr>
          <w:rFonts w:ascii="Arial" w:hAnsi="Arial" w:cs="Arial"/>
          <w:iCs/>
          <w:sz w:val="20"/>
          <w:szCs w:val="20"/>
          <w:lang w:val="fr-FR"/>
        </w:rPr>
        <w:t xml:space="preserve"> S</w:t>
      </w:r>
      <w:r>
        <w:rPr>
          <w:rFonts w:ascii="Arial" w:hAnsi="Arial" w:cs="Arial"/>
          <w:iCs/>
          <w:sz w:val="20"/>
          <w:szCs w:val="20"/>
          <w:lang w:val="fr-FR"/>
        </w:rPr>
        <w:t>aidou</w:t>
      </w:r>
      <w:r>
        <w:rPr>
          <w:rFonts w:ascii="Arial" w:hAnsi="Arial" w:cs="Arial"/>
          <w:iCs/>
          <w:sz w:val="20"/>
          <w:szCs w:val="20"/>
          <w:vertAlign w:val="superscript"/>
          <w:lang w:val="fr-FR"/>
        </w:rPr>
        <w:t>1</w:t>
      </w:r>
      <w:r w:rsidRPr="00985B0F">
        <w:rPr>
          <w:rFonts w:ascii="Arial" w:hAnsi="Arial" w:cs="Arial"/>
          <w:iCs/>
          <w:sz w:val="20"/>
          <w:szCs w:val="20"/>
          <w:lang w:val="fr-FR"/>
        </w:rPr>
        <w:t xml:space="preserve">, </w:t>
      </w:r>
      <w:r>
        <w:rPr>
          <w:rFonts w:ascii="Arial" w:hAnsi="Arial" w:cs="Arial"/>
          <w:iCs/>
          <w:sz w:val="20"/>
          <w:szCs w:val="20"/>
          <w:lang w:val="fr-FR"/>
        </w:rPr>
        <w:t>R El Baydaoui</w:t>
      </w:r>
      <w:r w:rsidRPr="003A3C22">
        <w:rPr>
          <w:rFonts w:ascii="Arial" w:hAnsi="Arial" w:cs="Arial"/>
          <w:iCs/>
          <w:sz w:val="20"/>
          <w:szCs w:val="20"/>
          <w:vertAlign w:val="superscript"/>
          <w:lang w:val="fr-FR"/>
        </w:rPr>
        <w:t>2</w:t>
      </w:r>
    </w:p>
    <w:p w:rsidR="009C1DEC" w:rsidRPr="003A3C22" w:rsidRDefault="009C1DEC" w:rsidP="009C1DEC">
      <w:pPr>
        <w:spacing w:after="0" w:line="240" w:lineRule="auto"/>
        <w:jc w:val="center"/>
        <w:rPr>
          <w:rFonts w:ascii="Arial" w:hAnsi="Arial" w:cs="Arial"/>
          <w:i/>
          <w:iCs/>
          <w:sz w:val="18"/>
          <w:szCs w:val="18"/>
          <w:lang w:val="en-US"/>
        </w:rPr>
      </w:pPr>
      <w:r>
        <w:rPr>
          <w:rFonts w:ascii="Arial" w:hAnsi="Arial" w:cs="Arial"/>
          <w:i/>
          <w:iCs/>
          <w:sz w:val="18"/>
          <w:szCs w:val="18"/>
          <w:vertAlign w:val="superscript"/>
          <w:lang w:val="en-US"/>
        </w:rPr>
        <w:t xml:space="preserve">1 </w:t>
      </w:r>
      <w:r w:rsidRPr="00E63C0A">
        <w:rPr>
          <w:rFonts w:ascii="Arial" w:hAnsi="Arial" w:cs="Arial"/>
          <w:i/>
          <w:iCs/>
          <w:sz w:val="18"/>
          <w:szCs w:val="18"/>
          <w:lang w:val="en-US"/>
        </w:rPr>
        <w:t>Laboratory</w:t>
      </w:r>
      <w:r w:rsidRPr="00E63C0A">
        <w:rPr>
          <w:rFonts w:ascii="Arial" w:hAnsi="Arial" w:cs="Arial"/>
          <w:i/>
          <w:iCs/>
          <w:sz w:val="18"/>
          <w:szCs w:val="18"/>
        </w:rPr>
        <w:t>: Analysis of Systems and Information Processing</w:t>
      </w:r>
    </w:p>
    <w:p w:rsidR="009C1DEC" w:rsidRDefault="009C1DEC" w:rsidP="009C1DEC">
      <w:pPr>
        <w:spacing w:after="0" w:line="240" w:lineRule="auto"/>
        <w:jc w:val="center"/>
        <w:rPr>
          <w:rFonts w:ascii="Arial" w:hAnsi="Arial" w:cs="Arial"/>
          <w:i/>
          <w:iCs/>
          <w:sz w:val="18"/>
          <w:szCs w:val="18"/>
          <w:lang w:val="en-US"/>
        </w:rPr>
      </w:pPr>
      <w:r w:rsidRPr="00E63C0A">
        <w:rPr>
          <w:rFonts w:ascii="Arial" w:hAnsi="Arial" w:cs="Arial"/>
          <w:i/>
          <w:iCs/>
          <w:sz w:val="18"/>
          <w:szCs w:val="18"/>
          <w:lang w:val="en-US"/>
        </w:rPr>
        <w:t xml:space="preserve">Hassan 1st University, Faculty of Science and Technology; BP 577, 26000 </w:t>
      </w:r>
      <w:proofErr w:type="spellStart"/>
      <w:r w:rsidRPr="00E63C0A">
        <w:rPr>
          <w:rFonts w:ascii="Arial" w:hAnsi="Arial" w:cs="Arial"/>
          <w:i/>
          <w:iCs/>
          <w:sz w:val="18"/>
          <w:szCs w:val="18"/>
          <w:lang w:val="en-US"/>
        </w:rPr>
        <w:t>Settat</w:t>
      </w:r>
      <w:proofErr w:type="spellEnd"/>
      <w:r w:rsidRPr="00E63C0A">
        <w:rPr>
          <w:rFonts w:ascii="Arial" w:hAnsi="Arial" w:cs="Arial"/>
          <w:i/>
          <w:iCs/>
          <w:sz w:val="18"/>
          <w:szCs w:val="18"/>
          <w:lang w:val="en-US"/>
        </w:rPr>
        <w:t>, Morocco</w:t>
      </w:r>
    </w:p>
    <w:p w:rsidR="009C1DEC" w:rsidRPr="003A3C22" w:rsidRDefault="009C1DEC" w:rsidP="009C1DEC">
      <w:pPr>
        <w:spacing w:after="0" w:line="240" w:lineRule="auto"/>
        <w:jc w:val="center"/>
        <w:rPr>
          <w:rFonts w:ascii="Arial" w:hAnsi="Arial" w:cs="Arial"/>
          <w:i/>
          <w:iCs/>
          <w:sz w:val="18"/>
          <w:szCs w:val="18"/>
        </w:rPr>
      </w:pPr>
      <w:r w:rsidRPr="003A3C22">
        <w:rPr>
          <w:rFonts w:ascii="Arial" w:hAnsi="Arial" w:cs="Arial"/>
          <w:i/>
          <w:iCs/>
          <w:sz w:val="18"/>
          <w:szCs w:val="18"/>
          <w:vertAlign w:val="superscript"/>
          <w:lang w:val="en-US"/>
        </w:rPr>
        <w:t xml:space="preserve"> 2 </w:t>
      </w:r>
      <w:r w:rsidRPr="003A3C22">
        <w:rPr>
          <w:rFonts w:ascii="Arial" w:hAnsi="Arial" w:cs="Arial"/>
          <w:i/>
          <w:iCs/>
          <w:sz w:val="18"/>
          <w:szCs w:val="18"/>
        </w:rPr>
        <w:t>Laboratory of Research in Health Sciences and Technologies</w:t>
      </w:r>
    </w:p>
    <w:p w:rsidR="009C1DEC" w:rsidRDefault="009C1DEC" w:rsidP="009C1DEC">
      <w:pPr>
        <w:spacing w:after="0" w:line="240" w:lineRule="auto"/>
        <w:jc w:val="center"/>
        <w:rPr>
          <w:rFonts w:ascii="Arial" w:hAnsi="Arial" w:cs="Arial"/>
          <w:i/>
          <w:iCs/>
          <w:sz w:val="18"/>
          <w:szCs w:val="18"/>
          <w:lang w:val="en-US"/>
        </w:rPr>
      </w:pPr>
      <w:r w:rsidRPr="00E63C0A">
        <w:rPr>
          <w:rFonts w:ascii="Arial" w:hAnsi="Arial" w:cs="Arial"/>
          <w:i/>
          <w:iCs/>
          <w:sz w:val="18"/>
          <w:szCs w:val="18"/>
          <w:lang w:val="en-US"/>
        </w:rPr>
        <w:t xml:space="preserve">Hassan 1st University, </w:t>
      </w:r>
      <w:r w:rsidRPr="003A3C22">
        <w:rPr>
          <w:rFonts w:ascii="Arial" w:hAnsi="Arial" w:cs="Arial"/>
          <w:i/>
          <w:iCs/>
          <w:sz w:val="18"/>
          <w:szCs w:val="18"/>
          <w:lang w:val="en-US"/>
        </w:rPr>
        <w:t>Higher Institute of Health Sciences</w:t>
      </w:r>
      <w:r>
        <w:rPr>
          <w:rFonts w:ascii="Arial" w:hAnsi="Arial" w:cs="Arial"/>
          <w:i/>
          <w:iCs/>
          <w:sz w:val="18"/>
          <w:szCs w:val="18"/>
          <w:lang w:val="en-US"/>
        </w:rPr>
        <w:t xml:space="preserve">, </w:t>
      </w:r>
      <w:proofErr w:type="spellStart"/>
      <w:r w:rsidRPr="00E63C0A">
        <w:rPr>
          <w:rFonts w:ascii="Arial" w:hAnsi="Arial" w:cs="Arial"/>
          <w:i/>
          <w:iCs/>
          <w:sz w:val="18"/>
          <w:szCs w:val="18"/>
          <w:lang w:val="en-US"/>
        </w:rPr>
        <w:t>Settat</w:t>
      </w:r>
      <w:proofErr w:type="spellEnd"/>
      <w:r w:rsidRPr="00E63C0A">
        <w:rPr>
          <w:rFonts w:ascii="Arial" w:hAnsi="Arial" w:cs="Arial"/>
          <w:i/>
          <w:iCs/>
          <w:sz w:val="18"/>
          <w:szCs w:val="18"/>
          <w:lang w:val="en-US"/>
        </w:rPr>
        <w:t>, Morocco</w:t>
      </w:r>
    </w:p>
    <w:p w:rsidR="009C1DEC" w:rsidRPr="00E63C0A" w:rsidRDefault="009C1DEC" w:rsidP="009C1DEC">
      <w:pPr>
        <w:spacing w:after="120" w:line="240" w:lineRule="auto"/>
        <w:jc w:val="center"/>
        <w:rPr>
          <w:rFonts w:ascii="Arial" w:hAnsi="Arial" w:cs="Arial"/>
          <w:i/>
          <w:iCs/>
          <w:sz w:val="18"/>
          <w:szCs w:val="18"/>
          <w:lang w:val="en-US"/>
        </w:rPr>
      </w:pPr>
      <w:r w:rsidRPr="00E63C0A">
        <w:rPr>
          <w:rFonts w:ascii="Arial" w:hAnsi="Arial" w:cs="Arial"/>
          <w:i/>
          <w:iCs/>
          <w:sz w:val="18"/>
          <w:szCs w:val="18"/>
          <w:lang w:val="en-US"/>
        </w:rPr>
        <w:t>*a.belahmar@uhp.ac.ma</w:t>
      </w:r>
    </w:p>
    <w:p w:rsidR="009C1DEC" w:rsidRPr="00A7626C" w:rsidRDefault="009C1DEC" w:rsidP="009C1DEC">
      <w:pPr>
        <w:spacing w:after="0" w:line="240" w:lineRule="auto"/>
        <w:jc w:val="both"/>
        <w:rPr>
          <w:rFonts w:ascii="Arial" w:hAnsi="Arial" w:cs="Arial"/>
          <w:lang w:val="en-US"/>
        </w:rPr>
      </w:pPr>
    </w:p>
    <w:p w:rsidR="009C1DEC" w:rsidRPr="00F108D3" w:rsidRDefault="009C1DEC" w:rsidP="009C1DEC">
      <w:pPr>
        <w:spacing w:after="0" w:line="240" w:lineRule="auto"/>
        <w:jc w:val="both"/>
        <w:rPr>
          <w:rFonts w:asciiTheme="minorHAnsi" w:eastAsiaTheme="minorHAnsi" w:hAnsiTheme="minorHAnsi" w:cstheme="minorBidi"/>
          <w:lang w:val="en-US" w:eastAsia="fr-FR"/>
        </w:rPr>
      </w:pPr>
      <w:r>
        <w:rPr>
          <w:rStyle w:val="lev"/>
          <w:rFonts w:ascii="Trebuchet MS" w:hAnsi="Trebuchet MS"/>
          <w:color w:val="000000"/>
          <w:shd w:val="clear" w:color="auto" w:fill="FFFFFF"/>
        </w:rPr>
        <w:t>Introduction:</w:t>
      </w:r>
      <w:r w:rsidRPr="00750B5D">
        <w:rPr>
          <w:rStyle w:val="lev"/>
          <w:rFonts w:ascii="Trebuchet MS" w:hAnsi="Trebuchet MS"/>
          <w:color w:val="000000"/>
          <w:shd w:val="clear" w:color="auto" w:fill="FFFFFF"/>
          <w:lang w:val="en-US"/>
        </w:rPr>
        <w:t xml:space="preserve"> </w:t>
      </w:r>
      <w:r w:rsidRPr="00F108D3">
        <w:rPr>
          <w:rFonts w:asciiTheme="minorHAnsi" w:eastAsiaTheme="minorHAnsi" w:hAnsiTheme="minorHAnsi" w:cstheme="minorBidi"/>
          <w:lang w:val="en-US" w:eastAsia="fr-FR"/>
        </w:rPr>
        <w:t xml:space="preserve">Cancer is a serious disease, which in many cases is lethal. Different therapeutic methods are undertaken to combat this disease. In order to destroy cancerous </w:t>
      </w:r>
      <w:proofErr w:type="spellStart"/>
      <w:r w:rsidRPr="00F108D3">
        <w:rPr>
          <w:rFonts w:asciiTheme="minorHAnsi" w:eastAsiaTheme="minorHAnsi" w:hAnsiTheme="minorHAnsi" w:cstheme="minorBidi"/>
          <w:lang w:val="en-US" w:eastAsia="fr-FR"/>
        </w:rPr>
        <w:t>tumours</w:t>
      </w:r>
      <w:proofErr w:type="spellEnd"/>
      <w:r w:rsidRPr="00F108D3">
        <w:rPr>
          <w:rFonts w:asciiTheme="minorHAnsi" w:eastAsiaTheme="minorHAnsi" w:hAnsiTheme="minorHAnsi" w:cstheme="minorBidi"/>
          <w:lang w:val="en-US" w:eastAsia="fr-FR"/>
        </w:rPr>
        <w:t xml:space="preserve">, therapy methods using ionizing radiation have been widely developed in recent years as a result to the great technological evolution of linear particle accelerators. The success of this therapeutic method depends essentially on precise transfer energy to the </w:t>
      </w:r>
      <w:proofErr w:type="spellStart"/>
      <w:r w:rsidRPr="00F108D3">
        <w:rPr>
          <w:rFonts w:asciiTheme="minorHAnsi" w:eastAsiaTheme="minorHAnsi" w:hAnsiTheme="minorHAnsi" w:cstheme="minorBidi"/>
          <w:lang w:val="en-US" w:eastAsia="fr-FR"/>
        </w:rPr>
        <w:t>tumour</w:t>
      </w:r>
      <w:proofErr w:type="spellEnd"/>
      <w:r w:rsidRPr="00F108D3">
        <w:rPr>
          <w:rFonts w:asciiTheme="minorHAnsi" w:eastAsiaTheme="minorHAnsi" w:hAnsiTheme="minorHAnsi" w:cstheme="minorBidi"/>
          <w:lang w:val="en-US" w:eastAsia="fr-FR"/>
        </w:rPr>
        <w:t>, while preventing the irradiation of healthy bordering tissues. Consequently, the need to use accurate and reliable dosimeters for the control and evaluation of doses attributed to patients. For this purpose, we use the Electron Paramagnetic Resonance "EPR" to study the dosimetric properties of alanine, glucose and table sugar irradiated by accelerated electrons, with a view to applying them as dosimeters in radiotherapy.</w:t>
      </w:r>
    </w:p>
    <w:p w:rsidR="009C1DEC" w:rsidRPr="0011145B" w:rsidRDefault="009C1DEC" w:rsidP="009C1DEC">
      <w:pPr>
        <w:spacing w:after="0" w:line="240" w:lineRule="auto"/>
        <w:jc w:val="both"/>
        <w:rPr>
          <w:rFonts w:ascii="Arial" w:hAnsi="Arial" w:cs="Arial"/>
          <w:lang w:val="en-GB"/>
        </w:rPr>
      </w:pPr>
    </w:p>
    <w:p w:rsidR="009C1DEC" w:rsidRPr="00F108D3" w:rsidRDefault="009C1DEC" w:rsidP="009C1DEC">
      <w:pPr>
        <w:spacing w:after="0" w:line="240" w:lineRule="auto"/>
        <w:jc w:val="both"/>
        <w:rPr>
          <w:rFonts w:asciiTheme="minorHAnsi" w:eastAsiaTheme="minorHAnsi" w:hAnsiTheme="minorHAnsi" w:cstheme="minorBidi"/>
          <w:lang w:val="en-US" w:eastAsia="fr-FR"/>
        </w:rPr>
      </w:pPr>
      <w:r>
        <w:rPr>
          <w:rStyle w:val="lev"/>
          <w:rFonts w:ascii="Trebuchet MS" w:hAnsi="Trebuchet MS"/>
          <w:color w:val="000000"/>
          <w:shd w:val="clear" w:color="auto" w:fill="FFFFFF"/>
        </w:rPr>
        <w:t>Methods:</w:t>
      </w:r>
      <w:r w:rsidRPr="00750B5D">
        <w:rPr>
          <w:rStyle w:val="lev"/>
          <w:rFonts w:ascii="Trebuchet MS" w:hAnsi="Trebuchet MS"/>
          <w:color w:val="000000"/>
          <w:shd w:val="clear" w:color="auto" w:fill="FFFFFF"/>
          <w:lang w:val="en-US"/>
        </w:rPr>
        <w:t xml:space="preserve"> </w:t>
      </w:r>
      <w:r w:rsidRPr="00F108D3">
        <w:rPr>
          <w:rFonts w:asciiTheme="minorHAnsi" w:eastAsiaTheme="minorHAnsi" w:hAnsiTheme="minorHAnsi" w:cstheme="minorBidi"/>
          <w:lang w:val="en-US" w:eastAsia="fr-FR"/>
        </w:rPr>
        <w:t xml:space="preserve">Various powder samples of alanine, glucose and sugar are irradiated to different doses [1 - 20 </w:t>
      </w:r>
      <w:proofErr w:type="spellStart"/>
      <w:r w:rsidRPr="00F108D3">
        <w:rPr>
          <w:rFonts w:asciiTheme="minorHAnsi" w:eastAsiaTheme="minorHAnsi" w:hAnsiTheme="minorHAnsi" w:cstheme="minorBidi"/>
          <w:lang w:val="en-US" w:eastAsia="fr-FR"/>
        </w:rPr>
        <w:t>Gy</w:t>
      </w:r>
      <w:proofErr w:type="spellEnd"/>
      <w:r w:rsidRPr="00F108D3">
        <w:rPr>
          <w:rFonts w:asciiTheme="minorHAnsi" w:eastAsiaTheme="minorHAnsi" w:hAnsiTheme="minorHAnsi" w:cstheme="minorBidi"/>
          <w:lang w:val="en-US" w:eastAsia="fr-FR"/>
        </w:rPr>
        <w:t>] with electrons of energies 6 and 18 MeV provided by a linear accelerator “</w:t>
      </w:r>
      <w:proofErr w:type="spellStart"/>
      <w:r w:rsidRPr="00F108D3">
        <w:rPr>
          <w:rFonts w:asciiTheme="minorHAnsi" w:eastAsiaTheme="minorHAnsi" w:hAnsiTheme="minorHAnsi" w:cstheme="minorBidi"/>
          <w:lang w:val="en-US" w:eastAsia="fr-FR"/>
        </w:rPr>
        <w:t>Clinac</w:t>
      </w:r>
      <w:proofErr w:type="spellEnd"/>
      <w:r w:rsidRPr="00F108D3">
        <w:rPr>
          <w:rFonts w:asciiTheme="minorHAnsi" w:eastAsiaTheme="minorHAnsi" w:hAnsiTheme="minorHAnsi" w:cstheme="minorBidi"/>
          <w:lang w:val="en-US" w:eastAsia="fr-FR"/>
        </w:rPr>
        <w:t xml:space="preserve"> 2300DHX” used in radiotherapy care. EPR measurements were performed just after irradiation and regularly during a twelve-month storage period using the "Magnettech-MS400" spectrometer. All samples were </w:t>
      </w:r>
      <w:proofErr w:type="spellStart"/>
      <w:r w:rsidRPr="00F108D3">
        <w:rPr>
          <w:rFonts w:asciiTheme="minorHAnsi" w:eastAsiaTheme="minorHAnsi" w:hAnsiTheme="minorHAnsi" w:cstheme="minorBidi"/>
          <w:lang w:val="en-US" w:eastAsia="fr-FR"/>
        </w:rPr>
        <w:t>analysed</w:t>
      </w:r>
      <w:proofErr w:type="spellEnd"/>
      <w:r w:rsidRPr="00F108D3">
        <w:rPr>
          <w:rFonts w:asciiTheme="minorHAnsi" w:eastAsiaTheme="minorHAnsi" w:hAnsiTheme="minorHAnsi" w:cstheme="minorBidi"/>
          <w:lang w:val="en-US" w:eastAsia="fr-FR"/>
        </w:rPr>
        <w:t xml:space="preserve"> under the same conditions, using the same measurement parameters. The RPE measurements treated by the peak-to-peak and double-integration methods, allowed to establish the dosimetry curves and to </w:t>
      </w:r>
      <w:proofErr w:type="spellStart"/>
      <w:r w:rsidRPr="00F108D3">
        <w:rPr>
          <w:rFonts w:asciiTheme="minorHAnsi" w:eastAsiaTheme="minorHAnsi" w:hAnsiTheme="minorHAnsi" w:cstheme="minorBidi"/>
          <w:lang w:val="en-US" w:eastAsia="fr-FR"/>
        </w:rPr>
        <w:t>analyse</w:t>
      </w:r>
      <w:proofErr w:type="spellEnd"/>
      <w:r w:rsidRPr="00F108D3">
        <w:rPr>
          <w:rFonts w:asciiTheme="minorHAnsi" w:eastAsiaTheme="minorHAnsi" w:hAnsiTheme="minorHAnsi" w:cstheme="minorBidi"/>
          <w:lang w:val="en-US" w:eastAsia="fr-FR"/>
        </w:rPr>
        <w:t xml:space="preserve"> the storage effect on the three materials studied.</w:t>
      </w:r>
    </w:p>
    <w:p w:rsidR="009C1DEC" w:rsidRDefault="009C1DEC" w:rsidP="009C1DEC">
      <w:pPr>
        <w:spacing w:after="0" w:line="240" w:lineRule="auto"/>
        <w:jc w:val="both"/>
        <w:rPr>
          <w:rFonts w:ascii="Arial" w:hAnsi="Arial" w:cs="Arial"/>
          <w:lang w:val="en-GB"/>
        </w:rPr>
      </w:pPr>
    </w:p>
    <w:p w:rsidR="009C1DEC" w:rsidRPr="00F108D3" w:rsidRDefault="009C1DEC" w:rsidP="009C1DEC">
      <w:pPr>
        <w:spacing w:after="0" w:line="240" w:lineRule="auto"/>
        <w:jc w:val="both"/>
        <w:rPr>
          <w:rFonts w:asciiTheme="minorHAnsi" w:eastAsiaTheme="minorHAnsi" w:hAnsiTheme="minorHAnsi" w:cstheme="minorBidi"/>
          <w:lang w:val="en-US" w:eastAsia="fr-FR"/>
        </w:rPr>
      </w:pPr>
      <w:r>
        <w:rPr>
          <w:rStyle w:val="lev"/>
          <w:rFonts w:ascii="Trebuchet MS" w:hAnsi="Trebuchet MS"/>
          <w:color w:val="000000"/>
          <w:shd w:val="clear" w:color="auto" w:fill="FFFFFF"/>
        </w:rPr>
        <w:t>Results:</w:t>
      </w:r>
      <w:r>
        <w:rPr>
          <w:rFonts w:ascii="Arial" w:hAnsi="Arial" w:cs="Arial"/>
          <w:lang w:val="en-GB"/>
        </w:rPr>
        <w:t xml:space="preserve"> </w:t>
      </w:r>
      <w:r w:rsidRPr="00F108D3">
        <w:rPr>
          <w:rFonts w:asciiTheme="minorHAnsi" w:eastAsiaTheme="minorHAnsi" w:hAnsiTheme="minorHAnsi" w:cstheme="minorBidi"/>
          <w:lang w:val="en-US" w:eastAsia="fr-FR"/>
        </w:rPr>
        <w:t>The results showed:</w:t>
      </w:r>
    </w:p>
    <w:p w:rsidR="009C1DEC" w:rsidRPr="00F108D3" w:rsidRDefault="009C1DEC" w:rsidP="009C1DEC">
      <w:pPr>
        <w:numPr>
          <w:ilvl w:val="0"/>
          <w:numId w:val="1"/>
        </w:numPr>
        <w:spacing w:after="0" w:line="240" w:lineRule="auto"/>
        <w:jc w:val="both"/>
        <w:rPr>
          <w:rFonts w:asciiTheme="minorHAnsi" w:eastAsiaTheme="minorHAnsi" w:hAnsiTheme="minorHAnsi" w:cstheme="minorBidi"/>
          <w:lang w:val="en-US" w:eastAsia="fr-FR"/>
        </w:rPr>
      </w:pPr>
      <w:r w:rsidRPr="00F108D3">
        <w:rPr>
          <w:rFonts w:asciiTheme="minorHAnsi" w:eastAsiaTheme="minorHAnsi" w:hAnsiTheme="minorHAnsi" w:cstheme="minorBidi"/>
          <w:lang w:val="en-US" w:eastAsia="fr-FR"/>
        </w:rPr>
        <w:t>Complex EPR spectra are observed for irradiated alanine, glucose and sugar.</w:t>
      </w:r>
    </w:p>
    <w:p w:rsidR="009C1DEC" w:rsidRPr="00F108D3" w:rsidRDefault="009C1DEC" w:rsidP="009C1DEC">
      <w:pPr>
        <w:numPr>
          <w:ilvl w:val="0"/>
          <w:numId w:val="1"/>
        </w:numPr>
        <w:spacing w:after="0" w:line="240" w:lineRule="auto"/>
        <w:jc w:val="both"/>
        <w:rPr>
          <w:rFonts w:asciiTheme="minorHAnsi" w:eastAsiaTheme="minorHAnsi" w:hAnsiTheme="minorHAnsi" w:cstheme="minorBidi"/>
          <w:lang w:val="en-US" w:eastAsia="fr-FR"/>
        </w:rPr>
      </w:pPr>
      <w:r w:rsidRPr="00F108D3">
        <w:rPr>
          <w:rFonts w:asciiTheme="minorHAnsi" w:eastAsiaTheme="minorHAnsi" w:hAnsiTheme="minorHAnsi" w:cstheme="minorBidi"/>
          <w:lang w:val="en-US" w:eastAsia="fr-FR"/>
        </w:rPr>
        <w:t>An acceptable sensitivity is obtained (Low measurable dose, alanine : 1Gy; sugar : 1.5Gy [1] and glucose : 2Gy [2]),</w:t>
      </w:r>
    </w:p>
    <w:p w:rsidR="009C1DEC" w:rsidRPr="00F108D3" w:rsidRDefault="009C1DEC" w:rsidP="009C1DEC">
      <w:pPr>
        <w:numPr>
          <w:ilvl w:val="0"/>
          <w:numId w:val="1"/>
        </w:numPr>
        <w:spacing w:after="0" w:line="240" w:lineRule="auto"/>
        <w:jc w:val="both"/>
        <w:rPr>
          <w:rFonts w:asciiTheme="minorHAnsi" w:eastAsiaTheme="minorHAnsi" w:hAnsiTheme="minorHAnsi" w:cstheme="minorBidi"/>
          <w:lang w:val="en-US" w:eastAsia="fr-FR"/>
        </w:rPr>
      </w:pPr>
      <w:r w:rsidRPr="00F108D3">
        <w:rPr>
          <w:rFonts w:asciiTheme="minorHAnsi" w:eastAsiaTheme="minorHAnsi" w:hAnsiTheme="minorHAnsi" w:cstheme="minorBidi"/>
          <w:lang w:val="en-US" w:eastAsia="fr-FR"/>
        </w:rPr>
        <w:t xml:space="preserve">Good linearity of dosimetric curves in the used dose range. </w:t>
      </w:r>
    </w:p>
    <w:p w:rsidR="009C1DEC" w:rsidRPr="00F108D3" w:rsidRDefault="009C1DEC" w:rsidP="009C1DEC">
      <w:pPr>
        <w:numPr>
          <w:ilvl w:val="0"/>
          <w:numId w:val="1"/>
        </w:numPr>
        <w:spacing w:after="0" w:line="240" w:lineRule="auto"/>
        <w:jc w:val="both"/>
        <w:rPr>
          <w:rFonts w:asciiTheme="minorHAnsi" w:eastAsiaTheme="minorHAnsi" w:hAnsiTheme="minorHAnsi" w:cstheme="minorBidi"/>
          <w:lang w:val="en-US" w:eastAsia="fr-FR"/>
        </w:rPr>
      </w:pPr>
      <w:r w:rsidRPr="00F108D3">
        <w:rPr>
          <w:rFonts w:asciiTheme="minorHAnsi" w:eastAsiaTheme="minorHAnsi" w:hAnsiTheme="minorHAnsi" w:cstheme="minorBidi"/>
          <w:lang w:val="en-US" w:eastAsia="fr-FR"/>
        </w:rPr>
        <w:t xml:space="preserve">In the case of alanine and sugar, low effect of fading on EPR signal during the period of storage after irradiation, also, the shape of the EPR spectra measured on these two materials remains relatively constant. </w:t>
      </w:r>
    </w:p>
    <w:p w:rsidR="009C1DEC" w:rsidRPr="00343E05" w:rsidRDefault="009C1DEC" w:rsidP="009C1DEC">
      <w:pPr>
        <w:spacing w:after="0" w:line="240" w:lineRule="auto"/>
        <w:ind w:left="720"/>
        <w:jc w:val="both"/>
        <w:rPr>
          <w:rFonts w:ascii="Arial" w:hAnsi="Arial" w:cs="Arial"/>
          <w:lang w:val="en-GB"/>
        </w:rPr>
      </w:pPr>
    </w:p>
    <w:p w:rsidR="009C1DEC" w:rsidRPr="00F108D3" w:rsidRDefault="009C1DEC" w:rsidP="009C1DEC">
      <w:pPr>
        <w:spacing w:after="0" w:line="240" w:lineRule="auto"/>
        <w:jc w:val="both"/>
        <w:rPr>
          <w:rFonts w:asciiTheme="minorHAnsi" w:eastAsiaTheme="minorHAnsi" w:hAnsiTheme="minorHAnsi" w:cstheme="minorBidi"/>
          <w:lang w:val="en-US" w:eastAsia="fr-FR"/>
        </w:rPr>
      </w:pPr>
      <w:r>
        <w:rPr>
          <w:rStyle w:val="lev"/>
          <w:rFonts w:ascii="Trebuchet MS" w:hAnsi="Trebuchet MS"/>
          <w:color w:val="000000"/>
          <w:shd w:val="clear" w:color="auto" w:fill="FFFFFF"/>
        </w:rPr>
        <w:t>Conclusion:</w:t>
      </w:r>
      <w:r>
        <w:rPr>
          <w:rFonts w:ascii="Arial" w:hAnsi="Arial" w:cs="Arial"/>
          <w:lang w:val="en-GB"/>
        </w:rPr>
        <w:t xml:space="preserve"> </w:t>
      </w:r>
      <w:r w:rsidRPr="00F108D3">
        <w:rPr>
          <w:rFonts w:asciiTheme="minorHAnsi" w:eastAsiaTheme="minorHAnsi" w:hAnsiTheme="minorHAnsi" w:cstheme="minorBidi"/>
          <w:lang w:val="en-US" w:eastAsia="fr-FR"/>
        </w:rPr>
        <w:t xml:space="preserve">The results showed that alanine and sugar are very promising materials for their applications in </w:t>
      </w:r>
      <w:proofErr w:type="spellStart"/>
      <w:r w:rsidRPr="00F108D3">
        <w:rPr>
          <w:rFonts w:asciiTheme="minorHAnsi" w:eastAsiaTheme="minorHAnsi" w:hAnsiTheme="minorHAnsi" w:cstheme="minorBidi"/>
          <w:lang w:val="en-US" w:eastAsia="fr-FR"/>
        </w:rPr>
        <w:t>in</w:t>
      </w:r>
      <w:proofErr w:type="spellEnd"/>
      <w:r w:rsidRPr="00F108D3">
        <w:rPr>
          <w:rFonts w:asciiTheme="minorHAnsi" w:eastAsiaTheme="minorHAnsi" w:hAnsiTheme="minorHAnsi" w:cstheme="minorBidi"/>
          <w:lang w:val="en-US" w:eastAsia="fr-FR"/>
        </w:rPr>
        <w:t xml:space="preserve"> vivo dosimetry in radiotherapy. </w:t>
      </w:r>
    </w:p>
    <w:p w:rsidR="009C1DEC" w:rsidRPr="00FE0595" w:rsidRDefault="009C1DEC" w:rsidP="009C1DEC">
      <w:pPr>
        <w:tabs>
          <w:tab w:val="left" w:pos="5535"/>
        </w:tabs>
        <w:spacing w:after="0" w:line="240" w:lineRule="auto"/>
        <w:jc w:val="both"/>
        <w:rPr>
          <w:rFonts w:ascii="Arial" w:hAnsi="Arial" w:cs="Arial"/>
          <w:strike/>
          <w:lang w:val="en-GB"/>
        </w:rPr>
      </w:pPr>
    </w:p>
    <w:p w:rsidR="009C1DEC" w:rsidRDefault="009C1DEC" w:rsidP="009C1DEC">
      <w:pPr>
        <w:spacing w:after="0" w:line="240" w:lineRule="auto"/>
        <w:jc w:val="both"/>
        <w:rPr>
          <w:rFonts w:asciiTheme="minorHAnsi" w:eastAsiaTheme="minorHAnsi" w:hAnsiTheme="minorHAnsi" w:cstheme="minorBidi"/>
          <w:lang w:val="en-US" w:eastAsia="fr-FR"/>
        </w:rPr>
      </w:pPr>
      <w:r w:rsidRPr="00753783">
        <w:rPr>
          <w:rFonts w:ascii="Arial" w:hAnsi="Arial" w:cs="Arial"/>
          <w:b/>
          <w:bCs/>
          <w:lang w:val="en-US"/>
        </w:rPr>
        <w:t>Keywords:</w:t>
      </w:r>
      <w:r>
        <w:rPr>
          <w:rFonts w:ascii="Arial" w:hAnsi="Arial" w:cs="Arial"/>
          <w:lang w:val="en-GB"/>
        </w:rPr>
        <w:t xml:space="preserve"> </w:t>
      </w:r>
      <w:r w:rsidRPr="00F108D3">
        <w:rPr>
          <w:rFonts w:asciiTheme="minorHAnsi" w:eastAsiaTheme="minorHAnsi" w:hAnsiTheme="minorHAnsi" w:cstheme="minorBidi"/>
          <w:lang w:val="en-US" w:eastAsia="fr-FR"/>
        </w:rPr>
        <w:t>EPR, Electrons, Organic materials, Dosimetry, Radiotherapy.</w:t>
      </w:r>
    </w:p>
    <w:p w:rsidR="009C1DEC" w:rsidRDefault="009C1DEC" w:rsidP="009C1DEC">
      <w:pPr>
        <w:spacing w:after="0" w:line="240" w:lineRule="auto"/>
        <w:jc w:val="both"/>
        <w:rPr>
          <w:rFonts w:asciiTheme="minorHAnsi" w:eastAsiaTheme="minorHAnsi" w:hAnsiTheme="minorHAnsi" w:cstheme="minorBidi"/>
          <w:lang w:val="en-US" w:eastAsia="fr-FR"/>
        </w:rPr>
      </w:pPr>
    </w:p>
    <w:p w:rsidR="009C1DEC" w:rsidRPr="009C1DEC" w:rsidRDefault="009C1DEC" w:rsidP="009C1DEC">
      <w:pPr>
        <w:spacing w:after="0" w:line="240" w:lineRule="auto"/>
        <w:jc w:val="both"/>
        <w:rPr>
          <w:rFonts w:ascii="Arial" w:hAnsi="Arial" w:cs="Arial"/>
          <w:b/>
          <w:bCs/>
          <w:lang w:val="en-US"/>
        </w:rPr>
      </w:pPr>
      <w:r w:rsidRPr="009C1DEC">
        <w:rPr>
          <w:rFonts w:ascii="Arial" w:hAnsi="Arial" w:cs="Arial"/>
          <w:b/>
          <w:bCs/>
          <w:lang w:val="en-US"/>
        </w:rPr>
        <w:t>References:</w:t>
      </w:r>
    </w:p>
    <w:p w:rsidR="009C1DEC" w:rsidRPr="00F108D3" w:rsidRDefault="009C1DEC" w:rsidP="009C1DEC">
      <w:pPr>
        <w:spacing w:after="0" w:line="240" w:lineRule="auto"/>
        <w:jc w:val="both"/>
        <w:rPr>
          <w:rFonts w:asciiTheme="minorHAnsi" w:eastAsiaTheme="minorHAnsi" w:hAnsiTheme="minorHAnsi" w:cstheme="minorBidi"/>
          <w:sz w:val="20"/>
          <w:szCs w:val="20"/>
          <w:lang w:val="en-US" w:eastAsia="fr-FR"/>
        </w:rPr>
      </w:pPr>
      <w:r w:rsidRPr="00F108D3">
        <w:rPr>
          <w:rFonts w:asciiTheme="minorHAnsi" w:eastAsiaTheme="minorHAnsi" w:hAnsiTheme="minorHAnsi" w:cstheme="minorBidi"/>
          <w:sz w:val="20"/>
          <w:szCs w:val="20"/>
          <w:lang w:val="en-US" w:eastAsia="fr-FR"/>
        </w:rPr>
        <w:t xml:space="preserve">[1] Performance characteristics of the EPR dosimetry system with table sugar in radiotherapy applications, M. </w:t>
      </w:r>
      <w:proofErr w:type="spellStart"/>
      <w:r w:rsidRPr="00F108D3">
        <w:rPr>
          <w:rFonts w:asciiTheme="minorHAnsi" w:eastAsiaTheme="minorHAnsi" w:hAnsiTheme="minorHAnsi" w:cstheme="minorBidi"/>
          <w:sz w:val="20"/>
          <w:szCs w:val="20"/>
          <w:lang w:val="en-US" w:eastAsia="fr-FR"/>
        </w:rPr>
        <w:t>Mikou</w:t>
      </w:r>
      <w:proofErr w:type="spellEnd"/>
      <w:r w:rsidRPr="00F108D3">
        <w:rPr>
          <w:rFonts w:asciiTheme="minorHAnsi" w:eastAsiaTheme="minorHAnsi" w:hAnsiTheme="minorHAnsi" w:cstheme="minorBidi"/>
          <w:sz w:val="20"/>
          <w:szCs w:val="20"/>
          <w:lang w:val="en-US" w:eastAsia="fr-FR"/>
        </w:rPr>
        <w:t xml:space="preserve">, </w:t>
      </w:r>
      <w:proofErr w:type="spellStart"/>
      <w:r w:rsidRPr="00F108D3">
        <w:rPr>
          <w:rFonts w:asciiTheme="minorHAnsi" w:eastAsiaTheme="minorHAnsi" w:hAnsiTheme="minorHAnsi" w:cstheme="minorBidi"/>
          <w:sz w:val="20"/>
          <w:szCs w:val="20"/>
          <w:lang w:val="en-US" w:eastAsia="fr-FR"/>
        </w:rPr>
        <w:t>N.Ghosne</w:t>
      </w:r>
      <w:proofErr w:type="spellEnd"/>
      <w:r w:rsidRPr="00F108D3">
        <w:rPr>
          <w:rFonts w:asciiTheme="minorHAnsi" w:eastAsiaTheme="minorHAnsi" w:hAnsiTheme="minorHAnsi" w:cstheme="minorBidi"/>
          <w:sz w:val="20"/>
          <w:szCs w:val="20"/>
          <w:lang w:val="en-US" w:eastAsia="fr-FR"/>
        </w:rPr>
        <w:t xml:space="preserve">, R. El </w:t>
      </w:r>
      <w:proofErr w:type="spellStart"/>
      <w:r w:rsidRPr="00F108D3">
        <w:rPr>
          <w:rFonts w:asciiTheme="minorHAnsi" w:eastAsiaTheme="minorHAnsi" w:hAnsiTheme="minorHAnsi" w:cstheme="minorBidi"/>
          <w:sz w:val="20"/>
          <w:szCs w:val="20"/>
          <w:lang w:val="en-US" w:eastAsia="fr-FR"/>
        </w:rPr>
        <w:t>Baydaoui</w:t>
      </w:r>
      <w:proofErr w:type="spellEnd"/>
      <w:r w:rsidRPr="00F108D3">
        <w:rPr>
          <w:rFonts w:asciiTheme="minorHAnsi" w:eastAsiaTheme="minorHAnsi" w:hAnsiTheme="minorHAnsi" w:cstheme="minorBidi"/>
          <w:sz w:val="20"/>
          <w:szCs w:val="20"/>
          <w:lang w:val="en-US" w:eastAsia="fr-FR"/>
        </w:rPr>
        <w:t xml:space="preserve">, Z. </w:t>
      </w:r>
      <w:proofErr w:type="spellStart"/>
      <w:r w:rsidRPr="00F108D3">
        <w:rPr>
          <w:rFonts w:asciiTheme="minorHAnsi" w:eastAsiaTheme="minorHAnsi" w:hAnsiTheme="minorHAnsi" w:cstheme="minorBidi"/>
          <w:sz w:val="20"/>
          <w:szCs w:val="20"/>
          <w:lang w:val="en-US" w:eastAsia="fr-FR"/>
        </w:rPr>
        <w:t>Zirari</w:t>
      </w:r>
      <w:proofErr w:type="spellEnd"/>
      <w:r w:rsidRPr="00F108D3">
        <w:rPr>
          <w:rFonts w:asciiTheme="minorHAnsi" w:eastAsiaTheme="minorHAnsi" w:hAnsiTheme="minorHAnsi" w:cstheme="minorBidi"/>
          <w:sz w:val="20"/>
          <w:szCs w:val="20"/>
          <w:lang w:val="en-US" w:eastAsia="fr-FR"/>
        </w:rPr>
        <w:t xml:space="preserve">, </w:t>
      </w:r>
      <w:proofErr w:type="spellStart"/>
      <w:r w:rsidRPr="00F108D3">
        <w:rPr>
          <w:rFonts w:asciiTheme="minorHAnsi" w:eastAsiaTheme="minorHAnsi" w:hAnsiTheme="minorHAnsi" w:cstheme="minorBidi"/>
          <w:sz w:val="20"/>
          <w:szCs w:val="20"/>
          <w:lang w:val="en-US" w:eastAsia="fr-FR"/>
        </w:rPr>
        <w:t>F.Kuntz</w:t>
      </w:r>
      <w:proofErr w:type="spellEnd"/>
      <w:r w:rsidRPr="00F108D3">
        <w:rPr>
          <w:rFonts w:asciiTheme="minorHAnsi" w:eastAsiaTheme="minorHAnsi" w:hAnsiTheme="minorHAnsi" w:cstheme="minorBidi"/>
          <w:sz w:val="20"/>
          <w:szCs w:val="20"/>
          <w:lang w:val="en-US" w:eastAsia="fr-FR"/>
        </w:rPr>
        <w:t> ; Applied Radiation and Isotopes 99 (2015) 1–4.</w:t>
      </w:r>
    </w:p>
    <w:p w:rsidR="009C1DEC" w:rsidRPr="00C823BE" w:rsidRDefault="009C1DEC" w:rsidP="009C1DEC">
      <w:pPr>
        <w:tabs>
          <w:tab w:val="left" w:pos="227"/>
        </w:tabs>
        <w:spacing w:line="240" w:lineRule="auto"/>
        <w:jc w:val="both"/>
        <w:rPr>
          <w:rFonts w:asciiTheme="minorBidi" w:hAnsiTheme="minorBidi" w:cstheme="minorBidi"/>
          <w:sz w:val="20"/>
          <w:szCs w:val="20"/>
        </w:rPr>
      </w:pPr>
      <w:r w:rsidRPr="00F108D3">
        <w:rPr>
          <w:rFonts w:asciiTheme="minorHAnsi" w:eastAsiaTheme="minorHAnsi" w:hAnsiTheme="minorHAnsi" w:cstheme="minorBidi"/>
          <w:sz w:val="20"/>
          <w:szCs w:val="20"/>
          <w:lang w:val="en-US" w:eastAsia="fr-FR"/>
        </w:rPr>
        <w:t xml:space="preserve">[2] Analysis by electron paramagnetic resonance of </w:t>
      </w:r>
      <w:proofErr w:type="spellStart"/>
      <w:r w:rsidRPr="00F108D3">
        <w:rPr>
          <w:rFonts w:asciiTheme="minorHAnsi" w:eastAsiaTheme="minorHAnsi" w:hAnsiTheme="minorHAnsi" w:cstheme="minorBidi"/>
          <w:sz w:val="20"/>
          <w:szCs w:val="20"/>
          <w:lang w:val="en-US" w:eastAsia="fr-FR"/>
        </w:rPr>
        <w:t>dosimectric</w:t>
      </w:r>
      <w:proofErr w:type="spellEnd"/>
      <w:r w:rsidRPr="00F108D3">
        <w:rPr>
          <w:rFonts w:asciiTheme="minorHAnsi" w:eastAsiaTheme="minorHAnsi" w:hAnsiTheme="minorHAnsi" w:cstheme="minorBidi"/>
          <w:sz w:val="20"/>
          <w:szCs w:val="20"/>
          <w:lang w:val="en-US" w:eastAsia="fr-FR"/>
        </w:rPr>
        <w:t xml:space="preserve"> </w:t>
      </w:r>
      <w:proofErr w:type="spellStart"/>
      <w:r w:rsidRPr="00F108D3">
        <w:rPr>
          <w:rFonts w:asciiTheme="minorHAnsi" w:eastAsiaTheme="minorHAnsi" w:hAnsiTheme="minorHAnsi" w:cstheme="minorBidi"/>
          <w:sz w:val="20"/>
          <w:szCs w:val="20"/>
          <w:lang w:val="en-US" w:eastAsia="fr-FR"/>
        </w:rPr>
        <w:t>properities</w:t>
      </w:r>
      <w:proofErr w:type="spellEnd"/>
      <w:r w:rsidRPr="00F108D3">
        <w:rPr>
          <w:rFonts w:asciiTheme="minorHAnsi" w:eastAsiaTheme="minorHAnsi" w:hAnsiTheme="minorHAnsi" w:cstheme="minorBidi"/>
          <w:sz w:val="20"/>
          <w:szCs w:val="20"/>
          <w:lang w:val="en-US" w:eastAsia="fr-FR"/>
        </w:rPr>
        <w:t xml:space="preserve"> of glucose irradiated by X- rays 18MV produced by a linear accelerator "CLINAC2300DHX", M. </w:t>
      </w:r>
      <w:proofErr w:type="spellStart"/>
      <w:r w:rsidRPr="00F108D3">
        <w:rPr>
          <w:rFonts w:asciiTheme="minorHAnsi" w:eastAsiaTheme="minorHAnsi" w:hAnsiTheme="minorHAnsi" w:cstheme="minorBidi"/>
          <w:sz w:val="20"/>
          <w:szCs w:val="20"/>
          <w:lang w:val="en-US" w:eastAsia="fr-FR"/>
        </w:rPr>
        <w:t>Mikou</w:t>
      </w:r>
      <w:proofErr w:type="spellEnd"/>
      <w:r w:rsidRPr="00F108D3">
        <w:rPr>
          <w:rFonts w:asciiTheme="minorHAnsi" w:eastAsiaTheme="minorHAnsi" w:hAnsiTheme="minorHAnsi" w:cstheme="minorBidi"/>
          <w:sz w:val="20"/>
          <w:szCs w:val="20"/>
          <w:lang w:val="en-US" w:eastAsia="fr-FR"/>
        </w:rPr>
        <w:t xml:space="preserve">, R. El </w:t>
      </w:r>
      <w:proofErr w:type="spellStart"/>
      <w:r w:rsidRPr="00F108D3">
        <w:rPr>
          <w:rFonts w:asciiTheme="minorHAnsi" w:eastAsiaTheme="minorHAnsi" w:hAnsiTheme="minorHAnsi" w:cstheme="minorBidi"/>
          <w:sz w:val="20"/>
          <w:szCs w:val="20"/>
          <w:lang w:val="en-US" w:eastAsia="fr-FR"/>
        </w:rPr>
        <w:t>Baydaoui</w:t>
      </w:r>
      <w:proofErr w:type="spellEnd"/>
      <w:r w:rsidRPr="00F108D3">
        <w:rPr>
          <w:rFonts w:asciiTheme="minorHAnsi" w:eastAsiaTheme="minorHAnsi" w:hAnsiTheme="minorHAnsi" w:cstheme="minorBidi"/>
          <w:sz w:val="20"/>
          <w:szCs w:val="20"/>
          <w:lang w:val="en-US" w:eastAsia="fr-FR"/>
        </w:rPr>
        <w:t xml:space="preserve">, Z. </w:t>
      </w:r>
      <w:proofErr w:type="spellStart"/>
      <w:r w:rsidRPr="00F108D3">
        <w:rPr>
          <w:rFonts w:asciiTheme="minorHAnsi" w:eastAsiaTheme="minorHAnsi" w:hAnsiTheme="minorHAnsi" w:cstheme="minorBidi"/>
          <w:sz w:val="20"/>
          <w:szCs w:val="20"/>
          <w:lang w:val="en-US" w:eastAsia="fr-FR"/>
        </w:rPr>
        <w:t>Zirari</w:t>
      </w:r>
      <w:proofErr w:type="spellEnd"/>
      <w:r w:rsidRPr="00F108D3">
        <w:rPr>
          <w:rFonts w:asciiTheme="minorHAnsi" w:eastAsiaTheme="minorHAnsi" w:hAnsiTheme="minorHAnsi" w:cstheme="minorBidi"/>
          <w:sz w:val="20"/>
          <w:szCs w:val="20"/>
          <w:lang w:val="en-US" w:eastAsia="fr-FR"/>
        </w:rPr>
        <w:t xml:space="preserve">, M. </w:t>
      </w:r>
      <w:proofErr w:type="spellStart"/>
      <w:r w:rsidRPr="00F108D3">
        <w:rPr>
          <w:rFonts w:asciiTheme="minorHAnsi" w:eastAsiaTheme="minorHAnsi" w:hAnsiTheme="minorHAnsi" w:cstheme="minorBidi"/>
          <w:sz w:val="20"/>
          <w:szCs w:val="20"/>
          <w:lang w:val="en-US" w:eastAsia="fr-FR"/>
        </w:rPr>
        <w:t>Bougteb</w:t>
      </w:r>
      <w:proofErr w:type="spellEnd"/>
      <w:r w:rsidRPr="00F108D3">
        <w:rPr>
          <w:rFonts w:asciiTheme="minorHAnsi" w:eastAsiaTheme="minorHAnsi" w:hAnsiTheme="minorHAnsi" w:cstheme="minorBidi"/>
          <w:sz w:val="20"/>
          <w:szCs w:val="20"/>
          <w:lang w:val="en-US" w:eastAsia="fr-FR"/>
        </w:rPr>
        <w:t> ; Phys. Chem. News 72 (2014) 27-33</w:t>
      </w:r>
      <w:r>
        <w:rPr>
          <w:rFonts w:asciiTheme="minorHAnsi" w:eastAsiaTheme="minorHAnsi" w:hAnsiTheme="minorHAnsi" w:cstheme="minorBidi"/>
          <w:sz w:val="20"/>
          <w:szCs w:val="20"/>
          <w:lang w:val="en-US" w:eastAsia="fr-FR"/>
        </w:rPr>
        <w:t>.</w:t>
      </w:r>
    </w:p>
    <w:p w:rsidR="001647CF" w:rsidRDefault="001647CF"/>
    <w:sectPr w:rsidR="001647CF" w:rsidSect="001647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90245"/>
    <w:multiLevelType w:val="hybridMultilevel"/>
    <w:tmpl w:val="7B46906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C1DEC"/>
    <w:rsid w:val="001647CF"/>
    <w:rsid w:val="009C1D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DEC"/>
    <w:rPr>
      <w:rFonts w:ascii="Calibri" w:eastAsia="Calibri" w:hAnsi="Calibri" w:cs="Times New Roman"/>
      <w:lang w:val="el-G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9C1DE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494</Words>
  <Characters>2717</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2017-04-10T21:51:00Z</dcterms:created>
  <dcterms:modified xsi:type="dcterms:W3CDTF">2017-04-10T21:53:00Z</dcterms:modified>
</cp:coreProperties>
</file>